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575" w:rsidRDefault="00976575" w:rsidP="00505456">
      <w:pPr>
        <w:autoSpaceDE w:val="0"/>
        <w:autoSpaceDN w:val="0"/>
        <w:adjustRightInd w:val="0"/>
        <w:jc w:val="center"/>
        <w:outlineLvl w:val="0"/>
        <w:rPr>
          <w:rFonts w:cs="TimesNewRomanPS-BoldMT"/>
          <w:b/>
          <w:bCs/>
          <w:color w:val="000000"/>
          <w:sz w:val="22"/>
        </w:rPr>
      </w:pPr>
    </w:p>
    <w:p w:rsidR="00976575" w:rsidRDefault="00976575" w:rsidP="00505456">
      <w:pPr>
        <w:autoSpaceDE w:val="0"/>
        <w:autoSpaceDN w:val="0"/>
        <w:adjustRightInd w:val="0"/>
        <w:jc w:val="center"/>
        <w:outlineLvl w:val="0"/>
        <w:rPr>
          <w:rFonts w:cs="TimesNewRomanPS-BoldMT"/>
          <w:b/>
          <w:bCs/>
          <w:color w:val="000000"/>
          <w:sz w:val="22"/>
        </w:rPr>
      </w:pPr>
    </w:p>
    <w:p w:rsidR="00505456" w:rsidRPr="00505456" w:rsidRDefault="00505456" w:rsidP="00505456">
      <w:pPr>
        <w:autoSpaceDE w:val="0"/>
        <w:autoSpaceDN w:val="0"/>
        <w:adjustRightInd w:val="0"/>
        <w:jc w:val="center"/>
        <w:outlineLvl w:val="0"/>
        <w:rPr>
          <w:rFonts w:cs="TimesNewRomanPS-BoldMT"/>
          <w:b/>
          <w:bCs/>
          <w:color w:val="000000"/>
          <w:sz w:val="22"/>
        </w:rPr>
      </w:pPr>
      <w:r w:rsidRPr="0047197D">
        <w:rPr>
          <w:rFonts w:cs="TimesNewRomanPS-BoldMT"/>
          <w:b/>
          <w:bCs/>
          <w:color w:val="000000"/>
          <w:sz w:val="22"/>
        </w:rPr>
        <w:t>CODICE ETICO</w:t>
      </w:r>
    </w:p>
    <w:p w:rsidR="006C630A" w:rsidRDefault="006C630A" w:rsidP="006C630A">
      <w:pPr>
        <w:pStyle w:val="Default"/>
        <w:spacing w:before="120" w:line="276" w:lineRule="auto"/>
        <w:jc w:val="both"/>
        <w:rPr>
          <w:rFonts w:ascii="Times New Roman" w:hAnsi="Times New Roman"/>
        </w:rPr>
      </w:pPr>
    </w:p>
    <w:p w:rsidR="00976575" w:rsidRPr="00976575" w:rsidRDefault="006C630A" w:rsidP="00976575">
      <w:pPr>
        <w:pStyle w:val="Default"/>
        <w:spacing w:before="120" w:line="276" w:lineRule="auto"/>
        <w:jc w:val="both"/>
        <w:rPr>
          <w:b/>
          <w:bCs/>
          <w:szCs w:val="20"/>
        </w:rPr>
      </w:pPr>
      <w:r w:rsidRPr="00976575">
        <w:rPr>
          <w:b/>
          <w:bCs/>
          <w:szCs w:val="20"/>
        </w:rPr>
        <w:t xml:space="preserve">PROCEDURA APERTA </w:t>
      </w:r>
      <w:r w:rsidR="00976575" w:rsidRPr="00976575">
        <w:rPr>
          <w:b/>
          <w:bCs/>
          <w:szCs w:val="20"/>
        </w:rPr>
        <w:t>PER L’ASSEGNAZIONE IN LOCAZIONE DEL FABBRICATO DI PROPRIETÀ COMUNALE UBICATO IN LOCALITÀ GIARDINETTO AL CIVICO 8 - PIANO TERRA, FOGLIO 28, P.LLA 19 SUB1</w:t>
      </w:r>
    </w:p>
    <w:p w:rsidR="00505456" w:rsidRPr="00420546" w:rsidRDefault="00505456" w:rsidP="00420546">
      <w:pPr>
        <w:pStyle w:val="Default"/>
        <w:spacing w:before="120" w:line="276" w:lineRule="auto"/>
        <w:jc w:val="both"/>
        <w:rPr>
          <w:b/>
          <w:szCs w:val="20"/>
        </w:rPr>
      </w:pPr>
      <w:bookmarkStart w:id="0" w:name="_GoBack"/>
      <w:bookmarkEnd w:id="0"/>
    </w:p>
    <w:p w:rsidR="0049364C" w:rsidRPr="00420546" w:rsidRDefault="0049364C" w:rsidP="0049364C">
      <w:pPr>
        <w:autoSpaceDE w:val="0"/>
        <w:autoSpaceDN w:val="0"/>
        <w:adjustRightInd w:val="0"/>
        <w:jc w:val="both"/>
        <w:outlineLvl w:val="0"/>
        <w:rPr>
          <w:rFonts w:cs="TimesNewRomanPS-BoldMT"/>
          <w:b/>
          <w:bCs/>
          <w:color w:val="000000"/>
          <w:sz w:val="22"/>
        </w:rPr>
      </w:pPr>
    </w:p>
    <w:p w:rsidR="0049364C" w:rsidRPr="0047197D" w:rsidRDefault="0049364C" w:rsidP="0049364C">
      <w:pPr>
        <w:autoSpaceDE w:val="0"/>
        <w:autoSpaceDN w:val="0"/>
        <w:adjustRightInd w:val="0"/>
        <w:jc w:val="both"/>
        <w:outlineLvl w:val="0"/>
        <w:rPr>
          <w:rFonts w:cs="TimesNewRomanPS-BoldMT"/>
          <w:b/>
          <w:bCs/>
          <w:color w:val="000000"/>
          <w:sz w:val="22"/>
        </w:rPr>
      </w:pPr>
      <w:r w:rsidRPr="0047197D">
        <w:rPr>
          <w:rFonts w:cs="TimesNewRomanPS-BoldMT"/>
          <w:b/>
          <w:bCs/>
          <w:color w:val="000000"/>
          <w:sz w:val="22"/>
        </w:rPr>
        <w:t>PARTE PRIMA</w:t>
      </w:r>
    </w:p>
    <w:p w:rsidR="0049364C" w:rsidRPr="0047197D" w:rsidRDefault="0049364C" w:rsidP="0049364C">
      <w:pPr>
        <w:autoSpaceDE w:val="0"/>
        <w:autoSpaceDN w:val="0"/>
        <w:adjustRightInd w:val="0"/>
        <w:jc w:val="both"/>
        <w:outlineLvl w:val="0"/>
        <w:rPr>
          <w:rFonts w:cs="TimesNewRomanPS-BoldMT"/>
          <w:b/>
          <w:bCs/>
          <w:color w:val="000000"/>
          <w:sz w:val="22"/>
        </w:rPr>
      </w:pPr>
      <w:r w:rsidRPr="0047197D">
        <w:rPr>
          <w:rFonts w:cs="TimesNewRomanPS-BoldMT"/>
          <w:b/>
          <w:bCs/>
          <w:color w:val="000000"/>
          <w:sz w:val="22"/>
        </w:rPr>
        <w:t>Art. 1 – Disposizioni generali relative alla parte I</w:t>
      </w:r>
    </w:p>
    <w:p w:rsidR="0049364C" w:rsidRPr="0047197D" w:rsidRDefault="0049364C" w:rsidP="0049364C">
      <w:pPr>
        <w:autoSpaceDE w:val="0"/>
        <w:autoSpaceDN w:val="0"/>
        <w:adjustRightInd w:val="0"/>
        <w:jc w:val="both"/>
        <w:outlineLvl w:val="0"/>
        <w:rPr>
          <w:rFonts w:cs="TimesNewRomanPSMT"/>
          <w:color w:val="000000"/>
          <w:sz w:val="22"/>
        </w:rPr>
      </w:pPr>
      <w:r w:rsidRPr="0047197D">
        <w:rPr>
          <w:rFonts w:cs="TimesNewRomanPSMT"/>
          <w:color w:val="000000"/>
          <w:sz w:val="22"/>
        </w:rPr>
        <w:t>1. Chi intenda concorrere alle gare d’appalto o alle negoziazioni per contratti di lavori, forniture e servizi del Comune</w:t>
      </w:r>
      <w:r>
        <w:rPr>
          <w:rFonts w:cs="TimesNewRomanPSMT"/>
          <w:color w:val="000000"/>
          <w:sz w:val="22"/>
        </w:rPr>
        <w:t xml:space="preserve"> </w:t>
      </w:r>
      <w:r w:rsidRPr="0047197D">
        <w:rPr>
          <w:rFonts w:cs="TimesNewRomanPSMT"/>
          <w:color w:val="000000"/>
          <w:sz w:val="22"/>
        </w:rPr>
        <w:t xml:space="preserve">di </w:t>
      </w:r>
      <w:r>
        <w:rPr>
          <w:rFonts w:cs="TimesNewRomanPSMT"/>
          <w:color w:val="000000"/>
          <w:sz w:val="22"/>
        </w:rPr>
        <w:t xml:space="preserve">Orsara di Puglia </w:t>
      </w:r>
      <w:r w:rsidRPr="0047197D">
        <w:rPr>
          <w:rFonts w:cs="TimesNewRomanPSMT"/>
          <w:color w:val="000000"/>
          <w:sz w:val="22"/>
        </w:rPr>
        <w:t>deve attenersi alle regole di comportamento del presente codice etico.</w:t>
      </w:r>
    </w:p>
    <w:p w:rsidR="0049364C" w:rsidRPr="0047197D" w:rsidRDefault="0049364C" w:rsidP="0049364C">
      <w:pPr>
        <w:autoSpaceDE w:val="0"/>
        <w:autoSpaceDN w:val="0"/>
        <w:adjustRightInd w:val="0"/>
        <w:jc w:val="both"/>
        <w:outlineLvl w:val="0"/>
        <w:rPr>
          <w:rFonts w:cs="TimesNewRomanPSMT"/>
          <w:color w:val="000000"/>
          <w:sz w:val="22"/>
        </w:rPr>
      </w:pPr>
      <w:r w:rsidRPr="0047197D">
        <w:rPr>
          <w:rFonts w:cs="TimesNewRomanPSMT"/>
          <w:color w:val="000000"/>
          <w:sz w:val="22"/>
        </w:rPr>
        <w:t>2. Le stesse regole di comportamento e prescrizioni valgono per gli appaltatori, subappaltatori e per chiunque intenda</w:t>
      </w:r>
      <w:r>
        <w:rPr>
          <w:rFonts w:cs="TimesNewRomanPSMT"/>
          <w:color w:val="000000"/>
          <w:sz w:val="22"/>
        </w:rPr>
        <w:t>,</w:t>
      </w:r>
      <w:r w:rsidRPr="0047197D">
        <w:rPr>
          <w:rFonts w:cs="TimesNewRomanPSMT"/>
          <w:color w:val="000000"/>
          <w:sz w:val="22"/>
        </w:rPr>
        <w:t xml:space="preserve"> subentrare, anche in parte, nei contratti di lavori, forniture e servizi del Comune.</w:t>
      </w:r>
    </w:p>
    <w:p w:rsidR="0049364C" w:rsidRPr="0047197D" w:rsidRDefault="0049364C" w:rsidP="0049364C">
      <w:pPr>
        <w:autoSpaceDE w:val="0"/>
        <w:autoSpaceDN w:val="0"/>
        <w:adjustRightInd w:val="0"/>
        <w:jc w:val="both"/>
        <w:outlineLvl w:val="0"/>
        <w:rPr>
          <w:rFonts w:cs="TimesNewRomanPSMT"/>
          <w:color w:val="000000"/>
          <w:sz w:val="22"/>
        </w:rPr>
      </w:pPr>
      <w:r w:rsidRPr="0047197D">
        <w:rPr>
          <w:rFonts w:cs="TimesNewRomanPSMT"/>
          <w:color w:val="000000"/>
          <w:sz w:val="22"/>
        </w:rPr>
        <w:t xml:space="preserve">3. Il presente codice etico costituisce parte integrante delle offerte presentate al Comune di </w:t>
      </w:r>
      <w:r>
        <w:rPr>
          <w:rFonts w:cs="TimesNewRomanPSMT"/>
          <w:color w:val="000000"/>
          <w:sz w:val="22"/>
        </w:rPr>
        <w:t>Orsara di Puglia</w:t>
      </w:r>
      <w:r w:rsidRPr="0047197D">
        <w:rPr>
          <w:rFonts w:cs="TimesNewRomanPSMT"/>
          <w:color w:val="000000"/>
          <w:sz w:val="22"/>
        </w:rPr>
        <w:t xml:space="preserve"> per le</w:t>
      </w:r>
      <w:r>
        <w:rPr>
          <w:rFonts w:cs="TimesNewRomanPSMT"/>
          <w:color w:val="000000"/>
          <w:sz w:val="22"/>
        </w:rPr>
        <w:t xml:space="preserve"> </w:t>
      </w:r>
      <w:r w:rsidRPr="0047197D">
        <w:rPr>
          <w:rFonts w:cs="TimesNewRomanPSMT"/>
          <w:color w:val="000000"/>
          <w:sz w:val="22"/>
        </w:rPr>
        <w:t>gare d’appalto o negoziazioni di cui sopra.</w:t>
      </w:r>
    </w:p>
    <w:p w:rsidR="0049364C" w:rsidRPr="0047197D" w:rsidRDefault="0049364C" w:rsidP="0049364C">
      <w:pPr>
        <w:autoSpaceDE w:val="0"/>
        <w:autoSpaceDN w:val="0"/>
        <w:adjustRightInd w:val="0"/>
        <w:jc w:val="both"/>
        <w:outlineLvl w:val="0"/>
        <w:rPr>
          <w:rFonts w:cs="TimesNewRomanPS-BoldMT"/>
          <w:b/>
          <w:bCs/>
          <w:color w:val="000000"/>
          <w:sz w:val="22"/>
        </w:rPr>
      </w:pPr>
      <w:r w:rsidRPr="0047197D">
        <w:rPr>
          <w:rFonts w:cs="TimesNewRomanPS-BoldMT"/>
          <w:b/>
          <w:bCs/>
          <w:color w:val="000000"/>
          <w:sz w:val="22"/>
        </w:rPr>
        <w:t>Art. 2 – Dovere di correttezza</w:t>
      </w:r>
    </w:p>
    <w:p w:rsidR="0049364C" w:rsidRPr="0047197D" w:rsidRDefault="0049364C" w:rsidP="0049364C">
      <w:pPr>
        <w:autoSpaceDE w:val="0"/>
        <w:autoSpaceDN w:val="0"/>
        <w:adjustRightInd w:val="0"/>
        <w:jc w:val="both"/>
        <w:outlineLvl w:val="0"/>
        <w:rPr>
          <w:rFonts w:cs="TimesNewRomanPSMT"/>
          <w:color w:val="000000"/>
          <w:sz w:val="22"/>
        </w:rPr>
      </w:pPr>
      <w:r w:rsidRPr="0047197D">
        <w:rPr>
          <w:rFonts w:cs="TimesNewRomanPSMT"/>
          <w:color w:val="000000"/>
          <w:sz w:val="22"/>
        </w:rPr>
        <w:t>1. I soggetti indicati all’art. 1 devono agire nel rispetto dei principi di buona fede nei confronti del Comune</w:t>
      </w:r>
      <w:r>
        <w:rPr>
          <w:rFonts w:cs="TimesNewRomanPSMT"/>
          <w:color w:val="000000"/>
          <w:sz w:val="22"/>
        </w:rPr>
        <w:t xml:space="preserve"> di Orsara di Puglia</w:t>
      </w:r>
      <w:r w:rsidRPr="0047197D">
        <w:rPr>
          <w:rFonts w:cs="TimesNewRomanPSMT"/>
          <w:color w:val="000000"/>
          <w:sz w:val="22"/>
        </w:rPr>
        <w:t xml:space="preserve"> e di correttezza professionale e lealtà nei confronti degli altri soggetti concorrenti durante la gara</w:t>
      </w:r>
      <w:r>
        <w:rPr>
          <w:rFonts w:cs="TimesNewRomanPSMT"/>
          <w:color w:val="000000"/>
          <w:sz w:val="22"/>
        </w:rPr>
        <w:t xml:space="preserve"> </w:t>
      </w:r>
      <w:r w:rsidRPr="0047197D">
        <w:rPr>
          <w:rFonts w:cs="TimesNewRomanPSMT"/>
          <w:color w:val="000000"/>
          <w:sz w:val="22"/>
        </w:rPr>
        <w:t>d’appalto e nel corso delle trattative contrattuali.</w:t>
      </w:r>
    </w:p>
    <w:p w:rsidR="0049364C" w:rsidRPr="0047197D" w:rsidRDefault="0049364C" w:rsidP="0049364C">
      <w:pPr>
        <w:autoSpaceDE w:val="0"/>
        <w:autoSpaceDN w:val="0"/>
        <w:adjustRightInd w:val="0"/>
        <w:jc w:val="both"/>
        <w:outlineLvl w:val="0"/>
        <w:rPr>
          <w:rFonts w:cs="TimesNewRomanPS-BoldMT"/>
          <w:b/>
          <w:bCs/>
          <w:color w:val="000000"/>
          <w:sz w:val="22"/>
        </w:rPr>
      </w:pPr>
      <w:r w:rsidRPr="0047197D">
        <w:rPr>
          <w:rFonts w:cs="TimesNewRomanPS-BoldMT"/>
          <w:b/>
          <w:bCs/>
          <w:color w:val="000000"/>
          <w:sz w:val="22"/>
        </w:rPr>
        <w:t>Art. 3 – Concorrenza</w:t>
      </w:r>
    </w:p>
    <w:p w:rsidR="0049364C" w:rsidRPr="0047197D" w:rsidRDefault="0049364C" w:rsidP="0049364C">
      <w:pPr>
        <w:autoSpaceDE w:val="0"/>
        <w:autoSpaceDN w:val="0"/>
        <w:adjustRightInd w:val="0"/>
        <w:jc w:val="both"/>
        <w:outlineLvl w:val="0"/>
        <w:rPr>
          <w:rFonts w:cs="TimesNewRomanPSMT"/>
          <w:color w:val="000000"/>
          <w:sz w:val="22"/>
        </w:rPr>
      </w:pPr>
      <w:smartTag w:uri="urn:schemas-microsoft-com:office:smarttags" w:element="metricconverter">
        <w:smartTagPr>
          <w:attr w:name="ProductID" w:val="1. In"/>
        </w:smartTagPr>
        <w:r w:rsidRPr="0047197D">
          <w:rPr>
            <w:rFonts w:cs="TimesNewRomanPSMT"/>
            <w:color w:val="000000"/>
            <w:sz w:val="22"/>
          </w:rPr>
          <w:t>1. In</w:t>
        </w:r>
      </w:smartTag>
      <w:r w:rsidRPr="0047197D">
        <w:rPr>
          <w:rFonts w:cs="TimesNewRomanPSMT"/>
          <w:color w:val="000000"/>
          <w:sz w:val="22"/>
        </w:rPr>
        <w:t xml:space="preserve"> particolare i soggetti indicati all’art. 1 devono astenersi da comportamenti anticoncorrenziali e rispettare le</w:t>
      </w:r>
      <w:r>
        <w:rPr>
          <w:rFonts w:cs="TimesNewRomanPSMT"/>
          <w:color w:val="000000"/>
          <w:sz w:val="22"/>
        </w:rPr>
        <w:t xml:space="preserve"> </w:t>
      </w:r>
      <w:r w:rsidRPr="0047197D">
        <w:rPr>
          <w:rFonts w:cs="TimesNewRomanPSMT"/>
          <w:color w:val="000000"/>
          <w:sz w:val="22"/>
        </w:rPr>
        <w:t>“Norme per la tutela della concorrenza e del mercato “contenute nella legge 287/1990.</w:t>
      </w:r>
    </w:p>
    <w:p w:rsidR="0049364C" w:rsidRPr="0047197D" w:rsidRDefault="0049364C" w:rsidP="0049364C">
      <w:pPr>
        <w:autoSpaceDE w:val="0"/>
        <w:autoSpaceDN w:val="0"/>
        <w:adjustRightInd w:val="0"/>
        <w:jc w:val="both"/>
        <w:outlineLvl w:val="0"/>
        <w:rPr>
          <w:rFonts w:cs="TimesNewRomanPSMT"/>
          <w:color w:val="000000"/>
          <w:sz w:val="22"/>
        </w:rPr>
      </w:pPr>
      <w:r w:rsidRPr="0047197D">
        <w:rPr>
          <w:rFonts w:cs="TimesNewRomanPSMT"/>
          <w:color w:val="000000"/>
          <w:sz w:val="22"/>
        </w:rPr>
        <w:t>2. Si intendono per comportamenti anticoncorrenziali, salvo altri:</w:t>
      </w:r>
    </w:p>
    <w:p w:rsidR="0049364C" w:rsidRPr="0047197D" w:rsidRDefault="0049364C" w:rsidP="0049364C">
      <w:pPr>
        <w:autoSpaceDE w:val="0"/>
        <w:autoSpaceDN w:val="0"/>
        <w:adjustRightInd w:val="0"/>
        <w:jc w:val="both"/>
        <w:outlineLvl w:val="0"/>
        <w:rPr>
          <w:rFonts w:cs="TimesNewRomanPS-ItalicMT"/>
          <w:i/>
          <w:iCs/>
          <w:color w:val="000000"/>
          <w:sz w:val="22"/>
        </w:rPr>
      </w:pPr>
      <w:r w:rsidRPr="0047197D">
        <w:rPr>
          <w:rFonts w:cs="TimesNewRomanPSMT"/>
          <w:color w:val="000000"/>
          <w:sz w:val="22"/>
        </w:rPr>
        <w:t xml:space="preserve">a) </w:t>
      </w:r>
      <w:r w:rsidRPr="0047197D">
        <w:rPr>
          <w:rFonts w:cs="TimesNewRomanPS-ItalicMT"/>
          <w:i/>
          <w:iCs/>
          <w:color w:val="000000"/>
          <w:sz w:val="22"/>
        </w:rPr>
        <w:t>qualunque promessa, offerta, concessione diretta o indiretta a possibili concorrenti per loro stessi o per un</w:t>
      </w:r>
      <w:r>
        <w:rPr>
          <w:rFonts w:cs="TimesNewRomanPS-ItalicMT"/>
          <w:i/>
          <w:iCs/>
          <w:color w:val="000000"/>
          <w:sz w:val="22"/>
        </w:rPr>
        <w:t xml:space="preserve"> </w:t>
      </w:r>
      <w:r w:rsidRPr="0047197D">
        <w:rPr>
          <w:rFonts w:cs="TimesNewRomanPS-ItalicMT"/>
          <w:i/>
          <w:iCs/>
          <w:color w:val="000000"/>
          <w:sz w:val="22"/>
        </w:rPr>
        <w:t>terzo di un vantaggio in cambio dell’aggiudicazione della gara, ovvero affinché non concorrano o ritirino la</w:t>
      </w:r>
      <w:r>
        <w:rPr>
          <w:rFonts w:cs="TimesNewRomanPS-ItalicMT"/>
          <w:i/>
          <w:iCs/>
          <w:color w:val="000000"/>
          <w:sz w:val="22"/>
        </w:rPr>
        <w:t xml:space="preserve"> </w:t>
      </w:r>
      <w:r w:rsidRPr="0047197D">
        <w:rPr>
          <w:rFonts w:cs="TimesNewRomanPS-ItalicMT"/>
          <w:i/>
          <w:iCs/>
          <w:color w:val="000000"/>
          <w:sz w:val="22"/>
        </w:rPr>
        <w:t>loro offerta o presentino offerte evidentemente abnormi;</w:t>
      </w:r>
    </w:p>
    <w:p w:rsidR="0049364C" w:rsidRPr="0047197D" w:rsidRDefault="0049364C" w:rsidP="0049364C">
      <w:pPr>
        <w:autoSpaceDE w:val="0"/>
        <w:autoSpaceDN w:val="0"/>
        <w:adjustRightInd w:val="0"/>
        <w:jc w:val="both"/>
        <w:outlineLvl w:val="0"/>
        <w:rPr>
          <w:rFonts w:cs="TimesNewRomanPS-ItalicMT"/>
          <w:i/>
          <w:iCs/>
          <w:color w:val="000000"/>
          <w:sz w:val="22"/>
        </w:rPr>
      </w:pPr>
      <w:r w:rsidRPr="0047197D">
        <w:rPr>
          <w:rFonts w:cs="TimesNewRomanPSMT"/>
          <w:color w:val="000000"/>
          <w:sz w:val="22"/>
        </w:rPr>
        <w:t xml:space="preserve">b) </w:t>
      </w:r>
      <w:r w:rsidRPr="0047197D">
        <w:rPr>
          <w:rFonts w:cs="TimesNewRomanPS-ItalicMT"/>
          <w:i/>
          <w:iCs/>
          <w:color w:val="000000"/>
          <w:sz w:val="22"/>
        </w:rPr>
        <w:t>qualunque accordo concertato tra soggetti concorrenti per condizionare il prezzo di aggiudicazione</w:t>
      </w:r>
      <w:r>
        <w:rPr>
          <w:rFonts w:cs="TimesNewRomanPS-ItalicMT"/>
          <w:i/>
          <w:iCs/>
          <w:color w:val="000000"/>
          <w:sz w:val="22"/>
        </w:rPr>
        <w:t xml:space="preserve"> </w:t>
      </w:r>
      <w:r w:rsidRPr="0047197D">
        <w:rPr>
          <w:rFonts w:cs="TimesNewRomanPS-ItalicMT"/>
          <w:i/>
          <w:iCs/>
          <w:color w:val="000000"/>
          <w:sz w:val="22"/>
        </w:rPr>
        <w:t>dell’appalto o di stipulazione del contratto;</w:t>
      </w:r>
    </w:p>
    <w:p w:rsidR="0049364C" w:rsidRPr="0047197D" w:rsidRDefault="0049364C" w:rsidP="0049364C">
      <w:pPr>
        <w:autoSpaceDE w:val="0"/>
        <w:autoSpaceDN w:val="0"/>
        <w:adjustRightInd w:val="0"/>
        <w:jc w:val="both"/>
        <w:outlineLvl w:val="0"/>
        <w:rPr>
          <w:rFonts w:cs="TimesNewRomanPS-ItalicMT"/>
          <w:i/>
          <w:iCs/>
          <w:color w:val="000000"/>
          <w:sz w:val="22"/>
        </w:rPr>
      </w:pPr>
      <w:r w:rsidRPr="0047197D">
        <w:rPr>
          <w:rFonts w:cs="TimesNewRomanPSMT"/>
          <w:color w:val="000000"/>
          <w:sz w:val="22"/>
        </w:rPr>
        <w:t xml:space="preserve">c) </w:t>
      </w:r>
      <w:r w:rsidRPr="0047197D">
        <w:rPr>
          <w:rFonts w:cs="TimesNewRomanPS-ItalicMT"/>
          <w:i/>
          <w:iCs/>
          <w:color w:val="000000"/>
          <w:sz w:val="22"/>
        </w:rPr>
        <w:t>qualunque accordo sulle altre condizioni dell’offerta diretto a condizionare l’aggiudicazione o l’esito della</w:t>
      </w:r>
      <w:r>
        <w:rPr>
          <w:rFonts w:cs="TimesNewRomanPS-ItalicMT"/>
          <w:i/>
          <w:iCs/>
          <w:color w:val="000000"/>
          <w:sz w:val="22"/>
        </w:rPr>
        <w:t xml:space="preserve"> </w:t>
      </w:r>
      <w:r w:rsidRPr="0047197D">
        <w:rPr>
          <w:rFonts w:cs="TimesNewRomanPS-ItalicMT"/>
          <w:i/>
          <w:iCs/>
          <w:color w:val="000000"/>
          <w:sz w:val="22"/>
        </w:rPr>
        <w:t>trattativa contrattuale.</w:t>
      </w:r>
    </w:p>
    <w:p w:rsidR="0049364C" w:rsidRPr="0047197D" w:rsidRDefault="0049364C" w:rsidP="0049364C">
      <w:pPr>
        <w:autoSpaceDE w:val="0"/>
        <w:autoSpaceDN w:val="0"/>
        <w:adjustRightInd w:val="0"/>
        <w:jc w:val="both"/>
        <w:outlineLvl w:val="0"/>
        <w:rPr>
          <w:rFonts w:cs="TimesNewRomanPS-BoldMT"/>
          <w:b/>
          <w:bCs/>
          <w:color w:val="000000"/>
          <w:sz w:val="22"/>
        </w:rPr>
      </w:pPr>
      <w:r w:rsidRPr="0047197D">
        <w:rPr>
          <w:rFonts w:cs="TimesNewRomanPS-BoldMT"/>
          <w:b/>
          <w:bCs/>
          <w:color w:val="000000"/>
          <w:sz w:val="22"/>
        </w:rPr>
        <w:t>Art. 4 – Collegamenti</w:t>
      </w:r>
    </w:p>
    <w:p w:rsidR="0049364C" w:rsidRPr="0047197D" w:rsidRDefault="0049364C" w:rsidP="0049364C">
      <w:pPr>
        <w:autoSpaceDE w:val="0"/>
        <w:autoSpaceDN w:val="0"/>
        <w:adjustRightInd w:val="0"/>
        <w:jc w:val="both"/>
        <w:outlineLvl w:val="0"/>
        <w:rPr>
          <w:rFonts w:cs="TimesNewRomanPSMT"/>
          <w:color w:val="000000"/>
          <w:sz w:val="22"/>
        </w:rPr>
      </w:pPr>
      <w:r w:rsidRPr="0047197D">
        <w:rPr>
          <w:rFonts w:cs="TimesNewRomanPSMT"/>
          <w:color w:val="000000"/>
          <w:sz w:val="22"/>
        </w:rPr>
        <w:t>1. I soggetti concorrenti non devono avvalersi dell’esistenza di forme di controllo o di collegamento con altri</w:t>
      </w:r>
      <w:r>
        <w:rPr>
          <w:rFonts w:cs="TimesNewRomanPSMT"/>
          <w:color w:val="000000"/>
          <w:sz w:val="22"/>
        </w:rPr>
        <w:t xml:space="preserve"> </w:t>
      </w:r>
      <w:r w:rsidRPr="0047197D">
        <w:rPr>
          <w:rFonts w:cs="TimesNewRomanPSMT"/>
          <w:color w:val="000000"/>
          <w:sz w:val="22"/>
        </w:rPr>
        <w:t>soggetti concorrenti di cui all’art. 2359 codice civile né devono avvalersi dell’esistenza di altre forme di</w:t>
      </w:r>
      <w:r>
        <w:rPr>
          <w:rFonts w:cs="TimesNewRomanPSMT"/>
          <w:color w:val="000000"/>
          <w:sz w:val="22"/>
        </w:rPr>
        <w:t xml:space="preserve"> </w:t>
      </w:r>
      <w:r w:rsidRPr="0047197D">
        <w:rPr>
          <w:rFonts w:cs="TimesNewRomanPSMT"/>
          <w:color w:val="000000"/>
          <w:sz w:val="22"/>
        </w:rPr>
        <w:t>collegamento sostanziale che possano comunque influenzare l’esito della gara.</w:t>
      </w:r>
    </w:p>
    <w:p w:rsidR="0049364C" w:rsidRPr="0047197D" w:rsidRDefault="0049364C" w:rsidP="0049364C">
      <w:pPr>
        <w:autoSpaceDE w:val="0"/>
        <w:autoSpaceDN w:val="0"/>
        <w:adjustRightInd w:val="0"/>
        <w:jc w:val="both"/>
        <w:outlineLvl w:val="0"/>
        <w:rPr>
          <w:rFonts w:cs="TimesNewRomanPS-BoldMT"/>
          <w:b/>
          <w:bCs/>
          <w:color w:val="000000"/>
          <w:sz w:val="22"/>
        </w:rPr>
      </w:pPr>
      <w:r w:rsidRPr="0047197D">
        <w:rPr>
          <w:rFonts w:cs="TimesNewRomanPS-BoldMT"/>
          <w:b/>
          <w:bCs/>
          <w:color w:val="000000"/>
          <w:sz w:val="22"/>
        </w:rPr>
        <w:t>Art. 5 – Rapporti con gli uffici comunali</w:t>
      </w:r>
    </w:p>
    <w:p w:rsidR="0049364C" w:rsidRPr="0047197D" w:rsidRDefault="0049364C" w:rsidP="0049364C">
      <w:pPr>
        <w:autoSpaceDE w:val="0"/>
        <w:autoSpaceDN w:val="0"/>
        <w:adjustRightInd w:val="0"/>
        <w:jc w:val="both"/>
        <w:outlineLvl w:val="0"/>
        <w:rPr>
          <w:rFonts w:cs="TimesNewRomanPSMT"/>
          <w:color w:val="000000"/>
          <w:sz w:val="22"/>
        </w:rPr>
      </w:pPr>
      <w:r w:rsidRPr="0047197D">
        <w:rPr>
          <w:rFonts w:cs="TimesNewRomanPSMT"/>
          <w:color w:val="000000"/>
          <w:sz w:val="22"/>
        </w:rPr>
        <w:t>1. I soggetti indicati nell’art. 1 devono astenersi da qualunque offerta di utilità, denaro, beni di valore o</w:t>
      </w:r>
      <w:r>
        <w:rPr>
          <w:rFonts w:cs="TimesNewRomanPSMT"/>
          <w:color w:val="000000"/>
          <w:sz w:val="22"/>
        </w:rPr>
        <w:t xml:space="preserve"> </w:t>
      </w:r>
      <w:r w:rsidRPr="0047197D">
        <w:rPr>
          <w:rFonts w:cs="TimesNewRomanPSMT"/>
          <w:color w:val="000000"/>
          <w:sz w:val="22"/>
        </w:rPr>
        <w:t>condizioni di vantaggio anche indiretto ai dipendenti comunali che gestiscono o promuovono appalti o trattative</w:t>
      </w:r>
      <w:r>
        <w:rPr>
          <w:rFonts w:cs="TimesNewRomanPSMT"/>
          <w:color w:val="000000"/>
          <w:sz w:val="22"/>
        </w:rPr>
        <w:t xml:space="preserve"> </w:t>
      </w:r>
      <w:r w:rsidRPr="0047197D">
        <w:rPr>
          <w:rFonts w:cs="TimesNewRomanPSMT"/>
          <w:color w:val="000000"/>
          <w:sz w:val="22"/>
        </w:rPr>
        <w:t>finalizzate alla stipulazione di contratti di lavori, forniture o servizi.</w:t>
      </w:r>
    </w:p>
    <w:p w:rsidR="0049364C" w:rsidRPr="0047197D" w:rsidRDefault="0049364C" w:rsidP="0049364C">
      <w:pPr>
        <w:autoSpaceDE w:val="0"/>
        <w:autoSpaceDN w:val="0"/>
        <w:adjustRightInd w:val="0"/>
        <w:jc w:val="both"/>
        <w:outlineLvl w:val="0"/>
        <w:rPr>
          <w:rFonts w:cs="TimesNewRomanPS-BoldMT"/>
          <w:b/>
          <w:bCs/>
          <w:color w:val="000000"/>
          <w:sz w:val="22"/>
        </w:rPr>
      </w:pPr>
      <w:r w:rsidRPr="0047197D">
        <w:rPr>
          <w:rFonts w:cs="TimesNewRomanPS-BoldMT"/>
          <w:b/>
          <w:bCs/>
          <w:color w:val="000000"/>
          <w:sz w:val="22"/>
        </w:rPr>
        <w:t>Art. 6 – Dovere di segnalazione</w:t>
      </w:r>
    </w:p>
    <w:p w:rsidR="0049364C" w:rsidRPr="0047197D" w:rsidRDefault="0049364C" w:rsidP="0049364C">
      <w:pPr>
        <w:autoSpaceDE w:val="0"/>
        <w:autoSpaceDN w:val="0"/>
        <w:adjustRightInd w:val="0"/>
        <w:jc w:val="both"/>
        <w:outlineLvl w:val="0"/>
        <w:rPr>
          <w:rFonts w:cs="TimesNewRomanPSMT"/>
          <w:color w:val="000000"/>
          <w:sz w:val="22"/>
        </w:rPr>
      </w:pPr>
      <w:r w:rsidRPr="0047197D">
        <w:rPr>
          <w:rFonts w:cs="TimesNewRomanPSMT"/>
          <w:color w:val="000000"/>
          <w:sz w:val="22"/>
        </w:rPr>
        <w:t xml:space="preserve">1. I soggetti indicati nell’art. 1 devono segnalare al Comune di </w:t>
      </w:r>
      <w:r>
        <w:rPr>
          <w:rFonts w:cs="TimesNewRomanPSMT"/>
          <w:color w:val="000000"/>
          <w:sz w:val="22"/>
        </w:rPr>
        <w:t>Orsara di Puglia</w:t>
      </w:r>
      <w:r w:rsidRPr="0047197D">
        <w:rPr>
          <w:rFonts w:cs="TimesNewRomanPSMT"/>
          <w:color w:val="000000"/>
          <w:sz w:val="22"/>
        </w:rPr>
        <w:t xml:space="preserve"> qualsiasi tentativo di turbativa,</w:t>
      </w:r>
      <w:r>
        <w:rPr>
          <w:rFonts w:cs="TimesNewRomanPSMT"/>
          <w:color w:val="000000"/>
          <w:sz w:val="22"/>
        </w:rPr>
        <w:t xml:space="preserve"> </w:t>
      </w:r>
      <w:r w:rsidRPr="0047197D">
        <w:rPr>
          <w:rFonts w:cs="TimesNewRomanPSMT"/>
          <w:color w:val="000000"/>
          <w:sz w:val="22"/>
        </w:rPr>
        <w:t>irregolarità o distorsione nelle fasi di svolgimento della gara e della trattativa da parte di ogni altro concorrente o</w:t>
      </w:r>
      <w:r>
        <w:rPr>
          <w:rFonts w:cs="TimesNewRomanPSMT"/>
          <w:color w:val="000000"/>
          <w:sz w:val="22"/>
        </w:rPr>
        <w:t xml:space="preserve"> </w:t>
      </w:r>
      <w:r w:rsidRPr="0047197D">
        <w:rPr>
          <w:rFonts w:cs="TimesNewRomanPSMT"/>
          <w:color w:val="000000"/>
          <w:sz w:val="22"/>
        </w:rPr>
        <w:t>interessato, di cui vengano comunque a conoscenza.</w:t>
      </w:r>
    </w:p>
    <w:p w:rsidR="0049364C" w:rsidRPr="0047197D" w:rsidRDefault="0049364C" w:rsidP="0049364C">
      <w:pPr>
        <w:autoSpaceDE w:val="0"/>
        <w:autoSpaceDN w:val="0"/>
        <w:adjustRightInd w:val="0"/>
        <w:jc w:val="both"/>
        <w:outlineLvl w:val="0"/>
        <w:rPr>
          <w:rFonts w:cs="TimesNewRomanPSMT"/>
          <w:color w:val="000000"/>
          <w:sz w:val="22"/>
        </w:rPr>
      </w:pPr>
      <w:r w:rsidRPr="0047197D">
        <w:rPr>
          <w:rFonts w:cs="TimesNewRomanPSMT"/>
          <w:color w:val="000000"/>
          <w:sz w:val="22"/>
        </w:rPr>
        <w:t>2. I soggetti indicati nell’art. 1 segnalano, altresì, qualsiasi richiesta di utilità, denaro, beni di valore o condizioni</w:t>
      </w:r>
      <w:r>
        <w:rPr>
          <w:rFonts w:cs="TimesNewRomanPSMT"/>
          <w:color w:val="000000"/>
          <w:sz w:val="22"/>
        </w:rPr>
        <w:t xml:space="preserve"> </w:t>
      </w:r>
      <w:r w:rsidRPr="0047197D">
        <w:rPr>
          <w:rFonts w:cs="TimesNewRomanPSMT"/>
          <w:color w:val="000000"/>
          <w:sz w:val="22"/>
        </w:rPr>
        <w:t>di vantaggio anche indiretto, da parte dei dipendenti comunali che gestiscono o promuovono appalti o trattative</w:t>
      </w:r>
      <w:r>
        <w:rPr>
          <w:rFonts w:cs="TimesNewRomanPSMT"/>
          <w:color w:val="000000"/>
          <w:sz w:val="22"/>
        </w:rPr>
        <w:t xml:space="preserve"> </w:t>
      </w:r>
      <w:r w:rsidRPr="0047197D">
        <w:rPr>
          <w:rFonts w:cs="TimesNewRomanPSMT"/>
          <w:color w:val="000000"/>
          <w:sz w:val="22"/>
        </w:rPr>
        <w:t>per contratti di lavori, forniture e servizi.</w:t>
      </w:r>
    </w:p>
    <w:p w:rsidR="0049364C" w:rsidRPr="0047197D" w:rsidRDefault="0049364C" w:rsidP="0049364C">
      <w:pPr>
        <w:autoSpaceDE w:val="0"/>
        <w:autoSpaceDN w:val="0"/>
        <w:adjustRightInd w:val="0"/>
        <w:jc w:val="both"/>
        <w:outlineLvl w:val="0"/>
        <w:rPr>
          <w:rFonts w:cs="TimesNewRomanPS-BoldMT"/>
          <w:b/>
          <w:bCs/>
          <w:color w:val="000000"/>
          <w:sz w:val="22"/>
        </w:rPr>
      </w:pPr>
      <w:r w:rsidRPr="0047197D">
        <w:rPr>
          <w:rFonts w:cs="TimesNewRomanPS-BoldMT"/>
          <w:b/>
          <w:bCs/>
          <w:color w:val="000000"/>
          <w:sz w:val="22"/>
        </w:rPr>
        <w:lastRenderedPageBreak/>
        <w:t>Art. 7 – Mancata accettazione</w:t>
      </w:r>
    </w:p>
    <w:p w:rsidR="0049364C" w:rsidRPr="0047197D" w:rsidRDefault="0049364C" w:rsidP="0049364C">
      <w:pPr>
        <w:autoSpaceDE w:val="0"/>
        <w:autoSpaceDN w:val="0"/>
        <w:adjustRightInd w:val="0"/>
        <w:jc w:val="both"/>
        <w:outlineLvl w:val="0"/>
        <w:rPr>
          <w:rFonts w:cs="TimesNewRomanPSMT"/>
          <w:color w:val="000000"/>
          <w:sz w:val="22"/>
        </w:rPr>
      </w:pPr>
      <w:r w:rsidRPr="0047197D">
        <w:rPr>
          <w:rFonts w:cs="TimesNewRomanPSMT"/>
          <w:color w:val="000000"/>
          <w:sz w:val="22"/>
        </w:rPr>
        <w:t>1. La mancata allegazione di una copia del presente codice etico alla documentazione di gara, copia debitamente</w:t>
      </w:r>
      <w:r>
        <w:rPr>
          <w:rFonts w:cs="TimesNewRomanPSMT"/>
          <w:color w:val="000000"/>
          <w:sz w:val="22"/>
        </w:rPr>
        <w:t xml:space="preserve"> </w:t>
      </w:r>
      <w:r w:rsidRPr="0047197D">
        <w:rPr>
          <w:rFonts w:cs="TimesNewRomanPSMT"/>
          <w:color w:val="000000"/>
          <w:sz w:val="22"/>
        </w:rPr>
        <w:t>sottoscritta per accettazione dal titolare o legale rappresentante del soggetto concorrente, comporta l’automatica</w:t>
      </w:r>
      <w:r>
        <w:rPr>
          <w:rFonts w:cs="TimesNewRomanPSMT"/>
          <w:color w:val="000000"/>
          <w:sz w:val="22"/>
        </w:rPr>
        <w:t xml:space="preserve"> </w:t>
      </w:r>
      <w:r w:rsidRPr="0047197D">
        <w:rPr>
          <w:rFonts w:cs="TimesNewRomanPSMT"/>
          <w:color w:val="000000"/>
          <w:sz w:val="22"/>
        </w:rPr>
        <w:t>esclusione dalla gara.</w:t>
      </w:r>
    </w:p>
    <w:p w:rsidR="0049364C" w:rsidRPr="0047197D" w:rsidRDefault="0049364C" w:rsidP="0049364C">
      <w:pPr>
        <w:autoSpaceDE w:val="0"/>
        <w:autoSpaceDN w:val="0"/>
        <w:adjustRightInd w:val="0"/>
        <w:jc w:val="both"/>
        <w:outlineLvl w:val="0"/>
        <w:rPr>
          <w:rFonts w:cs="TimesNewRomanPSMT"/>
          <w:color w:val="000000"/>
          <w:sz w:val="22"/>
        </w:rPr>
      </w:pPr>
      <w:r w:rsidRPr="0047197D">
        <w:rPr>
          <w:rFonts w:cs="TimesNewRomanPSMT"/>
          <w:color w:val="000000"/>
          <w:sz w:val="22"/>
        </w:rPr>
        <w:t>2. Una copia del presente codice etico sottoscritta per accettazione deve essere consegnata all’ufficio comunale</w:t>
      </w:r>
      <w:r>
        <w:rPr>
          <w:rFonts w:cs="TimesNewRomanPSMT"/>
          <w:color w:val="000000"/>
          <w:sz w:val="22"/>
        </w:rPr>
        <w:t xml:space="preserve"> </w:t>
      </w:r>
      <w:r w:rsidRPr="0047197D">
        <w:rPr>
          <w:rFonts w:cs="TimesNewRomanPSMT"/>
          <w:color w:val="000000"/>
          <w:sz w:val="22"/>
        </w:rPr>
        <w:t xml:space="preserve">da chiunque intenda stipulare con il Comune di </w:t>
      </w:r>
      <w:r>
        <w:rPr>
          <w:rFonts w:cs="TimesNewRomanPSMT"/>
          <w:color w:val="000000"/>
          <w:sz w:val="22"/>
        </w:rPr>
        <w:t>Orsara di Puglia</w:t>
      </w:r>
      <w:r w:rsidRPr="0047197D">
        <w:rPr>
          <w:rFonts w:cs="TimesNewRomanPSMT"/>
          <w:color w:val="000000"/>
          <w:sz w:val="22"/>
        </w:rPr>
        <w:t xml:space="preserve"> contratti relativi a lavori, servizi o forniture.</w:t>
      </w:r>
    </w:p>
    <w:p w:rsidR="0049364C" w:rsidRPr="0047197D" w:rsidRDefault="0049364C" w:rsidP="0049364C">
      <w:pPr>
        <w:autoSpaceDE w:val="0"/>
        <w:autoSpaceDN w:val="0"/>
        <w:adjustRightInd w:val="0"/>
        <w:jc w:val="both"/>
        <w:outlineLvl w:val="0"/>
        <w:rPr>
          <w:rFonts w:cs="TimesNewRomanPS-BoldMT"/>
          <w:b/>
          <w:bCs/>
          <w:color w:val="000000"/>
          <w:sz w:val="22"/>
        </w:rPr>
      </w:pPr>
      <w:r w:rsidRPr="0047197D">
        <w:rPr>
          <w:rFonts w:cs="TimesNewRomanPS-BoldMT"/>
          <w:b/>
          <w:bCs/>
          <w:color w:val="000000"/>
          <w:sz w:val="22"/>
        </w:rPr>
        <w:t>Art. 8 – Violazione delle norme del codice etico</w:t>
      </w:r>
    </w:p>
    <w:p w:rsidR="0049364C" w:rsidRPr="0047197D" w:rsidRDefault="0049364C" w:rsidP="0049364C">
      <w:pPr>
        <w:autoSpaceDE w:val="0"/>
        <w:autoSpaceDN w:val="0"/>
        <w:adjustRightInd w:val="0"/>
        <w:jc w:val="both"/>
        <w:outlineLvl w:val="0"/>
        <w:rPr>
          <w:rFonts w:cs="TimesNewRomanPSMT"/>
          <w:color w:val="000000"/>
          <w:sz w:val="22"/>
        </w:rPr>
      </w:pPr>
      <w:r w:rsidRPr="0047197D">
        <w:rPr>
          <w:rFonts w:cs="TimesNewRomanPSMT"/>
          <w:color w:val="000000"/>
          <w:sz w:val="22"/>
        </w:rPr>
        <w:t>1. L’accertamento di violazioni alle norme del presente codice comporta l’esclusione dalla gara o decadenza</w:t>
      </w:r>
      <w:r>
        <w:rPr>
          <w:rFonts w:cs="TimesNewRomanPSMT"/>
          <w:color w:val="000000"/>
          <w:sz w:val="22"/>
        </w:rPr>
        <w:t xml:space="preserve"> </w:t>
      </w:r>
      <w:r w:rsidRPr="0047197D">
        <w:rPr>
          <w:rFonts w:cs="TimesNewRomanPSMT"/>
          <w:color w:val="000000"/>
          <w:sz w:val="22"/>
        </w:rPr>
        <w:t>dall’aggiudicazione, con conseguente incameramento della cauzione provvisoria, salvo il risarcimento del</w:t>
      </w:r>
      <w:r>
        <w:rPr>
          <w:rFonts w:cs="TimesNewRomanPSMT"/>
          <w:color w:val="000000"/>
          <w:sz w:val="22"/>
        </w:rPr>
        <w:t xml:space="preserve"> </w:t>
      </w:r>
      <w:r w:rsidRPr="0047197D">
        <w:rPr>
          <w:rFonts w:cs="TimesNewRomanPSMT"/>
          <w:color w:val="000000"/>
          <w:sz w:val="22"/>
        </w:rPr>
        <w:t>maggior danno patrimoniale derivato al Comune per effetto dell’inadempimento agli obblighi assunti con</w:t>
      </w:r>
      <w:r>
        <w:rPr>
          <w:rFonts w:cs="TimesNewRomanPSMT"/>
          <w:color w:val="000000"/>
          <w:sz w:val="22"/>
        </w:rPr>
        <w:t xml:space="preserve"> </w:t>
      </w:r>
      <w:r w:rsidRPr="0047197D">
        <w:rPr>
          <w:rFonts w:cs="TimesNewRomanPSMT"/>
          <w:color w:val="000000"/>
          <w:sz w:val="22"/>
        </w:rPr>
        <w:t>l’accettazione del codice.</w:t>
      </w:r>
    </w:p>
    <w:p w:rsidR="0049364C" w:rsidRPr="0047197D" w:rsidRDefault="0049364C" w:rsidP="0049364C">
      <w:pPr>
        <w:autoSpaceDE w:val="0"/>
        <w:autoSpaceDN w:val="0"/>
        <w:adjustRightInd w:val="0"/>
        <w:jc w:val="both"/>
        <w:outlineLvl w:val="0"/>
        <w:rPr>
          <w:rFonts w:cs="TimesNewRomanPSMT"/>
          <w:color w:val="000000"/>
          <w:sz w:val="22"/>
        </w:rPr>
      </w:pPr>
      <w:r w:rsidRPr="0047197D">
        <w:rPr>
          <w:rFonts w:cs="TimesNewRomanPSMT"/>
          <w:color w:val="000000"/>
          <w:sz w:val="22"/>
        </w:rPr>
        <w:t>2. Qualora la violazione sia accertata dopo la stipulazione del contratto, la stessa rappresenta causa di</w:t>
      </w:r>
      <w:r>
        <w:rPr>
          <w:rFonts w:cs="TimesNewRomanPSMT"/>
          <w:color w:val="000000"/>
          <w:sz w:val="22"/>
        </w:rPr>
        <w:t xml:space="preserve"> </w:t>
      </w:r>
      <w:r w:rsidRPr="0047197D">
        <w:rPr>
          <w:rFonts w:cs="TimesNewRomanPSMT"/>
          <w:color w:val="000000"/>
          <w:sz w:val="22"/>
        </w:rPr>
        <w:t>risoluzione del contratto per colpa.</w:t>
      </w:r>
    </w:p>
    <w:p w:rsidR="0017757B" w:rsidRDefault="0017757B" w:rsidP="0049364C"/>
    <w:p w:rsidR="00FD7AE3" w:rsidRPr="00420546" w:rsidRDefault="00FD7AE3" w:rsidP="00420546">
      <w:pPr>
        <w:pStyle w:val="Default"/>
        <w:spacing w:before="120"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859F5">
        <w:rPr>
          <w:rFonts w:ascii="Times New Roman" w:hAnsi="Times New Roman" w:cs="Times New Roman"/>
          <w:sz w:val="22"/>
          <w:szCs w:val="22"/>
        </w:rPr>
        <w:tab/>
      </w:r>
    </w:p>
    <w:p w:rsidR="00FD7AE3" w:rsidRPr="00D859F5" w:rsidRDefault="00FD7AE3" w:rsidP="00420546">
      <w:pPr>
        <w:pStyle w:val="Default"/>
        <w:tabs>
          <w:tab w:val="left" w:pos="4107"/>
        </w:tabs>
        <w:spacing w:before="120"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859F5">
        <w:rPr>
          <w:rFonts w:ascii="Times New Roman" w:hAnsi="Times New Roman" w:cs="Times New Roman"/>
          <w:b/>
          <w:bCs/>
          <w:sz w:val="22"/>
          <w:szCs w:val="22"/>
        </w:rPr>
        <w:t xml:space="preserve">Timbro e firma del Legale Rappresentante </w:t>
      </w:r>
    </w:p>
    <w:p w:rsidR="00FD7AE3" w:rsidRPr="0049364C" w:rsidRDefault="00FD7AE3" w:rsidP="0049364C"/>
    <w:sectPr w:rsidR="00FD7AE3" w:rsidRPr="0049364C" w:rsidSect="00614045">
      <w:pgSz w:w="11906" w:h="16838" w:code="9"/>
      <w:pgMar w:top="567" w:right="1134" w:bottom="567" w:left="113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Italic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/>
  <w:defaultTabStop w:val="708"/>
  <w:hyphenationZone w:val="283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021A6"/>
    <w:rsid w:val="001569E0"/>
    <w:rsid w:val="0017757B"/>
    <w:rsid w:val="00222294"/>
    <w:rsid w:val="00253A00"/>
    <w:rsid w:val="002F7CDD"/>
    <w:rsid w:val="00420546"/>
    <w:rsid w:val="0049364C"/>
    <w:rsid w:val="00505456"/>
    <w:rsid w:val="00591BC9"/>
    <w:rsid w:val="00614045"/>
    <w:rsid w:val="006220B8"/>
    <w:rsid w:val="006C630A"/>
    <w:rsid w:val="006C6356"/>
    <w:rsid w:val="007D4C3B"/>
    <w:rsid w:val="00976575"/>
    <w:rsid w:val="0098536D"/>
    <w:rsid w:val="00A021A6"/>
    <w:rsid w:val="00A45F07"/>
    <w:rsid w:val="00CB50C1"/>
    <w:rsid w:val="00D62188"/>
    <w:rsid w:val="00ED19A9"/>
    <w:rsid w:val="00FD7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9364C"/>
    <w:rPr>
      <w:rFonts w:eastAsia="Calibri" w:cs="Times New Roman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C635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C6356"/>
    <w:rPr>
      <w:rFonts w:ascii="Segoe UI" w:hAnsi="Segoe UI" w:cs="Segoe UI"/>
      <w:sz w:val="18"/>
      <w:szCs w:val="18"/>
    </w:rPr>
  </w:style>
  <w:style w:type="paragraph" w:customStyle="1" w:styleId="Default">
    <w:name w:val="Default"/>
    <w:uiPriority w:val="99"/>
    <w:rsid w:val="00505456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rsid w:val="00A45F07"/>
    <w:pPr>
      <w:widowControl w:val="0"/>
      <w:tabs>
        <w:tab w:val="center" w:pos="4819"/>
        <w:tab w:val="right" w:pos="9638"/>
      </w:tabs>
      <w:spacing w:line="567" w:lineRule="exact"/>
      <w:jc w:val="both"/>
    </w:pPr>
    <w:rPr>
      <w:rFonts w:ascii="Times" w:eastAsia="Times New Roman" w:hAnsi="Times"/>
      <w:position w:val="24"/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45F07"/>
    <w:rPr>
      <w:rFonts w:ascii="Times" w:eastAsia="Times New Roman" w:hAnsi="Times" w:cs="Times New Roman"/>
      <w:position w:val="24"/>
      <w:sz w:val="24"/>
      <w:szCs w:val="24"/>
    </w:rPr>
  </w:style>
  <w:style w:type="paragraph" w:customStyle="1" w:styleId="regolamento">
    <w:name w:val="regolamento"/>
    <w:basedOn w:val="Normale"/>
    <w:rsid w:val="00591BC9"/>
    <w:pPr>
      <w:widowControl w:val="0"/>
      <w:tabs>
        <w:tab w:val="left" w:pos="-2127"/>
      </w:tabs>
      <w:ind w:left="284" w:hanging="284"/>
      <w:jc w:val="both"/>
    </w:pPr>
    <w:rPr>
      <w:rFonts w:ascii="Arial" w:eastAsia="Times New Roman" w:hAnsi="Arial" w:cs="Arial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650</Words>
  <Characters>3708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Melchiorre</dc:creator>
  <cp:lastModifiedBy>rocco rossi</cp:lastModifiedBy>
  <cp:revision>5</cp:revision>
  <cp:lastPrinted>2019-03-28T11:04:00Z</cp:lastPrinted>
  <dcterms:created xsi:type="dcterms:W3CDTF">2019-04-24T10:24:00Z</dcterms:created>
  <dcterms:modified xsi:type="dcterms:W3CDTF">2019-08-21T14:37:00Z</dcterms:modified>
</cp:coreProperties>
</file>